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e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A598D0">
      <w:pPr>
        <w:pStyle w:val="3"/>
        <w:jc w:val="left"/>
        <w:rPr>
          <w:rFonts w:hint="eastAsia" w:ascii="微软雅黑" w:hAnsi="微软雅黑" w:eastAsia="微软雅黑" w:cs="微软雅黑"/>
          <w:lang w:eastAsia="zh-CN"/>
        </w:rPr>
      </w:pPr>
      <w:r>
        <w:rPr>
          <w:rFonts w:hint="eastAsia" w:ascii="微软雅黑" w:hAnsi="微软雅黑" w:eastAsia="微软雅黑" w:cs="微软雅黑"/>
          <w:lang w:eastAsia="zh-CN"/>
        </w:rPr>
        <w:t>智能体一体化工作台（AgentDesk）</w:t>
      </w:r>
    </w:p>
    <w:p w14:paraId="422D9444">
      <w:pPr>
        <w:rPr>
          <w:rFonts w:hint="eastAsia" w:ascii="微软雅黑" w:hAnsi="微软雅黑" w:eastAsia="微软雅黑" w:cs="微软雅黑"/>
        </w:rPr>
      </w:pPr>
    </w:p>
    <w:p w14:paraId="10E1775B">
      <w:pPr>
        <w:pStyle w:val="4"/>
        <w:rPr>
          <w:rFonts w:hint="eastAsia" w:ascii="微软雅黑" w:hAnsi="微软雅黑" w:eastAsia="微软雅黑" w:cs="微软雅黑"/>
        </w:rPr>
      </w:pPr>
      <w:r>
        <w:rPr>
          <w:rFonts w:hint="eastAsia" w:ascii="微软雅黑" w:hAnsi="微软雅黑" w:eastAsia="微软雅黑" w:cs="微软雅黑"/>
        </w:rPr>
        <w:t>1. 基本信息</w:t>
      </w:r>
    </w:p>
    <w:p w14:paraId="764B985D">
      <w:pPr>
        <w:pStyle w:val="16"/>
        <w:rPr>
          <w:rFonts w:hint="eastAsia" w:ascii="微软雅黑" w:hAnsi="微软雅黑" w:eastAsia="微软雅黑" w:cs="微软雅黑"/>
        </w:rPr>
      </w:pPr>
      <w:r>
        <w:rPr>
          <w:rFonts w:hint="eastAsia" w:ascii="微软雅黑" w:hAnsi="微软雅黑" w:eastAsia="微软雅黑" w:cs="微软雅黑"/>
        </w:rPr>
        <w:t xml:space="preserve">  作品名称：</w:t>
      </w:r>
      <w:r>
        <w:rPr>
          <w:rFonts w:hint="eastAsia" w:ascii="微软雅黑" w:hAnsi="微软雅黑" w:eastAsia="微软雅黑" w:cs="微软雅黑"/>
          <w:lang w:eastAsia="zh-CN"/>
        </w:rPr>
        <w:t>智能体一体化工作台（AgentDesk）</w:t>
      </w:r>
    </w:p>
    <w:p w14:paraId="7295929E">
      <w:pPr>
        <w:pStyle w:val="16"/>
        <w:rPr>
          <w:rFonts w:hint="eastAsia" w:ascii="微软雅黑" w:hAnsi="微软雅黑" w:eastAsia="微软雅黑" w:cs="微软雅黑"/>
        </w:rPr>
      </w:pPr>
      <w:r>
        <w:rPr>
          <w:rFonts w:hint="eastAsia" w:ascii="微软雅黑" w:hAnsi="微软雅黑" w:eastAsia="微软雅黑" w:cs="微软雅黑"/>
        </w:rPr>
        <w:t xml:space="preserve">  赛道：【工作应用】赛道</w:t>
      </w:r>
    </w:p>
    <w:p w14:paraId="4AF5DDDF">
      <w:pPr>
        <w:pStyle w:val="16"/>
        <w:rPr>
          <w:rFonts w:hint="eastAsia" w:ascii="微软雅黑" w:hAnsi="微软雅黑" w:eastAsia="微软雅黑" w:cs="微软雅黑"/>
        </w:rPr>
      </w:pPr>
      <w:r>
        <w:rPr>
          <w:rFonts w:hint="eastAsia" w:ascii="微软雅黑" w:hAnsi="微软雅黑" w:eastAsia="微软雅黑" w:cs="微软雅黑"/>
        </w:rPr>
        <w:t xml:space="preserve">  作品链接：[待定链接]</w:t>
      </w:r>
    </w:p>
    <w:p w14:paraId="2890B2F4">
      <w:pPr>
        <w:pStyle w:val="16"/>
        <w:rPr>
          <w:rFonts w:hint="eastAsia" w:ascii="微软雅黑" w:hAnsi="微软雅黑" w:eastAsia="微软雅黑" w:cs="微软雅黑"/>
        </w:rPr>
      </w:pPr>
      <w:r>
        <w:rPr>
          <w:rFonts w:hint="eastAsia" w:ascii="微软雅黑" w:hAnsi="微软雅黑" w:eastAsia="微软雅黑" w:cs="微软雅黑"/>
        </w:rPr>
        <w:t xml:space="preserve">  创意人：AgentDesk 团队</w:t>
      </w:r>
    </w:p>
    <w:p w14:paraId="60D1475D">
      <w:pPr>
        <w:rPr>
          <w:rFonts w:hint="eastAsia" w:ascii="微软雅黑" w:hAnsi="微软雅黑" w:eastAsia="微软雅黑" w:cs="微软雅黑"/>
        </w:rPr>
      </w:pPr>
    </w:p>
    <w:p w14:paraId="0A664BC0">
      <w:pPr>
        <w:pStyle w:val="4"/>
        <w:rPr>
          <w:rFonts w:hint="eastAsia" w:ascii="微软雅黑" w:hAnsi="微软雅黑" w:eastAsia="微软雅黑" w:cs="微软雅黑"/>
        </w:rPr>
      </w:pPr>
      <w:r>
        <w:rPr>
          <w:rFonts w:hint="eastAsia" w:ascii="微软雅黑" w:hAnsi="微软雅黑" w:eastAsia="微软雅黑" w:cs="微软雅黑"/>
        </w:rPr>
        <w:t>2. 作品简介</w:t>
      </w:r>
    </w:p>
    <w:p w14:paraId="6ECA22EC">
      <w:r>
        <w:rPr>
          <w:rFonts w:hint="eastAsia" w:ascii="微软雅黑" w:hAnsi="微软雅黑" w:eastAsia="微软雅黑" w:cs="微软雅黑"/>
          <w:lang w:eastAsia="zh-CN"/>
        </w:rPr>
        <w:t>智能体一体化工作台（AgentDesk）</w:t>
      </w:r>
      <w:r>
        <w:t>是一款基于 LangGraph 编排技术的企业级多智能体协作平台，旨在通过统一的智能体市场、工作流编排、可视化监控与智能报告生成，赋能企业复杂业务场景的自动化与智能化。</w:t>
      </w:r>
    </w:p>
    <w:p w14:paraId="051AC4B2">
      <w:pPr>
        <w:pStyle w:val="30"/>
        <w:keepNext w:val="0"/>
        <w:keepLines w:val="0"/>
        <w:widowControl/>
        <w:suppressLineNumbers w:val="0"/>
      </w:pPr>
      <w:r>
        <w:rPr>
          <w:rStyle w:val="134"/>
        </w:rPr>
        <w:t>核心能力涵盖</w:t>
      </w:r>
      <w:r>
        <w:t>：文档智能化处理、多智能体流程编排与协作、智能体市场管理、工作流可视化、以及智能化报告导出</w:t>
      </w:r>
      <w:r>
        <w:rPr>
          <w:rFonts w:hint="eastAsia" w:eastAsia="宋体"/>
          <w:lang w:eastAsia="zh-CN"/>
        </w:rPr>
        <w:t>，</w:t>
      </w:r>
      <w:r>
        <w:rPr>
          <w:rFonts w:hint="eastAsia" w:eastAsia="宋体"/>
          <w:lang w:val="en-US" w:eastAsia="zh-CN"/>
        </w:rPr>
        <w:t>具体如下</w:t>
      </w:r>
      <w:r>
        <w:t>。</w:t>
      </w:r>
    </w:p>
    <w:p w14:paraId="178D22F1">
      <w:pPr>
        <w:pStyle w:val="30"/>
        <w:keepNext w:val="0"/>
        <w:keepLines w:val="0"/>
        <w:widowControl/>
        <w:suppressLineNumbers w:val="0"/>
        <w:rPr>
          <w:rFonts w:hint="eastAsia"/>
        </w:rPr>
      </w:pPr>
      <w:r>
        <w:rPr>
          <w:rFonts w:hint="eastAsia"/>
        </w:rPr>
        <w:t>主要功能模块：7 类</w:t>
      </w:r>
    </w:p>
    <w:p w14:paraId="22091746">
      <w:pPr>
        <w:pStyle w:val="30"/>
        <w:keepNext w:val="0"/>
        <w:keepLines w:val="0"/>
        <w:widowControl/>
        <w:suppressLineNumbers w:val="0"/>
        <w:rPr>
          <w:rFonts w:hint="eastAsia" w:ascii="微软雅黑" w:hAnsi="微软雅黑" w:eastAsia="微软雅黑" w:cs="微软雅黑"/>
          <w:kern w:val="0"/>
          <w:sz w:val="22"/>
          <w:szCs w:val="22"/>
          <w:lang w:val="en-US" w:eastAsia="zh-CN" w:bidi="ar-SA"/>
        </w:rPr>
      </w:pPr>
      <w:r>
        <w:rPr>
          <w:rFonts w:hint="eastAsia" w:ascii="微软雅黑" w:hAnsi="微软雅黑" w:eastAsia="微软雅黑" w:cs="微软雅黑"/>
          <w:kern w:val="0"/>
          <w:sz w:val="22"/>
          <w:szCs w:val="22"/>
          <w:lang w:val="en-US" w:eastAsia="zh-CN" w:bidi="ar-SA"/>
        </w:rPr>
        <w:t>1. 智能体市场（11 个智能体）</w:t>
      </w:r>
    </w:p>
    <w:p w14:paraId="7696EA97">
      <w:pPr>
        <w:pStyle w:val="30"/>
        <w:keepNext w:val="0"/>
        <w:keepLines w:val="0"/>
        <w:widowControl/>
        <w:suppressLineNumbers w:val="0"/>
        <w:rPr>
          <w:rFonts w:hint="eastAsia" w:ascii="微软雅黑" w:hAnsi="微软雅黑" w:eastAsia="微软雅黑" w:cs="微软雅黑"/>
          <w:kern w:val="0"/>
          <w:sz w:val="22"/>
          <w:szCs w:val="22"/>
          <w:lang w:val="en-US" w:eastAsia="zh-CN" w:bidi="ar-SA"/>
        </w:rPr>
      </w:pPr>
      <w:r>
        <w:rPr>
          <w:rFonts w:hint="eastAsia" w:ascii="微软雅黑" w:hAnsi="微软雅黑" w:eastAsia="微软雅黑" w:cs="微软雅黑"/>
          <w:kern w:val="0"/>
          <w:sz w:val="22"/>
          <w:szCs w:val="22"/>
          <w:lang w:val="en-US" w:eastAsia="zh-CN" w:bidi="ar-SA"/>
        </w:rPr>
        <w:t>2. 工作流库（4 工作流）</w:t>
      </w:r>
    </w:p>
    <w:p w14:paraId="1698AC03">
      <w:pPr>
        <w:pStyle w:val="30"/>
        <w:keepNext w:val="0"/>
        <w:keepLines w:val="0"/>
        <w:widowControl/>
        <w:suppressLineNumbers w:val="0"/>
        <w:rPr>
          <w:rFonts w:hint="eastAsia" w:ascii="微软雅黑" w:hAnsi="微软雅黑" w:eastAsia="微软雅黑" w:cs="微软雅黑"/>
          <w:kern w:val="0"/>
          <w:sz w:val="22"/>
          <w:szCs w:val="22"/>
          <w:lang w:val="en-US" w:eastAsia="zh-CN" w:bidi="ar-SA"/>
        </w:rPr>
      </w:pPr>
      <w:r>
        <w:rPr>
          <w:rFonts w:hint="eastAsia" w:ascii="微软雅黑" w:hAnsi="微软雅黑" w:eastAsia="微软雅黑" w:cs="微软雅黑"/>
          <w:kern w:val="0"/>
          <w:sz w:val="22"/>
          <w:szCs w:val="22"/>
          <w:lang w:val="en-US" w:eastAsia="zh-CN" w:bidi="ar-SA"/>
        </w:rPr>
        <w:t>3. 工作流详情与执行（含日志、报告、Mermaid）</w:t>
      </w:r>
    </w:p>
    <w:p w14:paraId="19F53C6D">
      <w:pPr>
        <w:pStyle w:val="30"/>
        <w:keepNext w:val="0"/>
        <w:keepLines w:val="0"/>
        <w:widowControl/>
        <w:suppressLineNumbers w:val="0"/>
        <w:rPr>
          <w:rFonts w:hint="eastAsia" w:ascii="微软雅黑" w:hAnsi="微软雅黑" w:eastAsia="微软雅黑" w:cs="微软雅黑"/>
          <w:kern w:val="0"/>
          <w:sz w:val="22"/>
          <w:szCs w:val="22"/>
          <w:lang w:val="en-US" w:eastAsia="zh-CN" w:bidi="ar-SA"/>
        </w:rPr>
      </w:pPr>
      <w:r>
        <w:rPr>
          <w:rFonts w:hint="eastAsia" w:ascii="微软雅黑" w:hAnsi="微软雅黑" w:eastAsia="微软雅黑" w:cs="微软雅黑"/>
          <w:kern w:val="0"/>
          <w:sz w:val="22"/>
          <w:szCs w:val="22"/>
          <w:lang w:val="en-US" w:eastAsia="zh-CN" w:bidi="ar-SA"/>
        </w:rPr>
        <w:t>4. 活动栏与订阅管理</w:t>
      </w:r>
    </w:p>
    <w:p w14:paraId="458C73FE">
      <w:pPr>
        <w:pStyle w:val="30"/>
        <w:keepNext w:val="0"/>
        <w:keepLines w:val="0"/>
        <w:widowControl/>
        <w:suppressLineNumbers w:val="0"/>
        <w:rPr>
          <w:rFonts w:hint="eastAsia" w:ascii="微软雅黑" w:hAnsi="微软雅黑" w:eastAsia="微软雅黑" w:cs="微软雅黑"/>
          <w:kern w:val="0"/>
          <w:sz w:val="22"/>
          <w:szCs w:val="22"/>
          <w:lang w:val="en-US" w:eastAsia="zh-CN" w:bidi="ar-SA"/>
        </w:rPr>
      </w:pPr>
      <w:r>
        <w:rPr>
          <w:rFonts w:hint="eastAsia" w:ascii="微软雅黑" w:hAnsi="微软雅黑" w:eastAsia="微软雅黑" w:cs="微软雅黑"/>
          <w:kern w:val="0"/>
          <w:sz w:val="22"/>
          <w:szCs w:val="22"/>
          <w:lang w:val="en-US" w:eastAsia="zh-CN" w:bidi="ar-SA"/>
        </w:rPr>
        <w:t>5. 资源管理器（文件上下文）</w:t>
      </w:r>
    </w:p>
    <w:p w14:paraId="2AA44B93">
      <w:pPr>
        <w:pStyle w:val="30"/>
        <w:keepNext w:val="0"/>
        <w:keepLines w:val="0"/>
        <w:widowControl/>
        <w:suppressLineNumbers w:val="0"/>
        <w:rPr>
          <w:rFonts w:hint="eastAsia" w:ascii="微软雅黑" w:hAnsi="微软雅黑" w:eastAsia="微软雅黑" w:cs="微软雅黑"/>
          <w:kern w:val="0"/>
          <w:sz w:val="22"/>
          <w:szCs w:val="22"/>
          <w:lang w:val="en-US" w:eastAsia="zh-CN" w:bidi="ar-SA"/>
        </w:rPr>
      </w:pPr>
      <w:r>
        <w:rPr>
          <w:rFonts w:hint="eastAsia" w:ascii="微软雅黑" w:hAnsi="微软雅黑" w:eastAsia="微软雅黑" w:cs="微软雅黑"/>
          <w:kern w:val="0"/>
          <w:sz w:val="22"/>
          <w:szCs w:val="22"/>
          <w:lang w:val="en-US" w:eastAsia="zh-CN" w:bidi="ar-SA"/>
        </w:rPr>
        <w:t>6. 可视化与报表渲染（Markdown/Mermaid/PlantUML）</w:t>
      </w:r>
    </w:p>
    <w:p w14:paraId="21230898">
      <w:pPr>
        <w:rPr>
          <w:rFonts w:hint="eastAsia" w:ascii="微软雅黑" w:hAnsi="微软雅黑" w:eastAsia="微软雅黑" w:cs="微软雅黑"/>
        </w:rPr>
      </w:pPr>
    </w:p>
    <w:p w14:paraId="5CD942D5">
      <w:r>
        <w:drawing>
          <wp:inline distT="0" distB="0" distL="114300" distR="114300">
            <wp:extent cx="5485765" cy="2321560"/>
            <wp:effectExtent l="0" t="0" r="63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485765" cy="2321560"/>
                    </a:xfrm>
                    <a:prstGeom prst="rect">
                      <a:avLst/>
                    </a:prstGeom>
                    <a:noFill/>
                    <a:ln>
                      <a:noFill/>
                    </a:ln>
                  </pic:spPr>
                </pic:pic>
              </a:graphicData>
            </a:graphic>
          </wp:inline>
        </w:drawing>
      </w:r>
    </w:p>
    <w:p w14:paraId="499E9C26">
      <w:r>
        <w:drawing>
          <wp:inline distT="0" distB="0" distL="114300" distR="114300">
            <wp:extent cx="5469890" cy="2969260"/>
            <wp:effectExtent l="0" t="0" r="165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469890" cy="2969260"/>
                    </a:xfrm>
                    <a:prstGeom prst="rect">
                      <a:avLst/>
                    </a:prstGeom>
                    <a:noFill/>
                    <a:ln>
                      <a:noFill/>
                    </a:ln>
                  </pic:spPr>
                </pic:pic>
              </a:graphicData>
            </a:graphic>
          </wp:inline>
        </w:drawing>
      </w:r>
    </w:p>
    <w:p w14:paraId="70FEEB58">
      <w:r>
        <w:drawing>
          <wp:inline distT="0" distB="0" distL="114300" distR="114300">
            <wp:extent cx="5469890" cy="2969260"/>
            <wp:effectExtent l="0" t="0" r="165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469890" cy="2969260"/>
                    </a:xfrm>
                    <a:prstGeom prst="rect">
                      <a:avLst/>
                    </a:prstGeom>
                    <a:noFill/>
                    <a:ln>
                      <a:noFill/>
                    </a:ln>
                  </pic:spPr>
                </pic:pic>
              </a:graphicData>
            </a:graphic>
          </wp:inline>
        </w:drawing>
      </w:r>
    </w:p>
    <w:p w14:paraId="7583D250">
      <w:r>
        <w:drawing>
          <wp:inline distT="0" distB="0" distL="114300" distR="114300">
            <wp:extent cx="5469890" cy="2969260"/>
            <wp:effectExtent l="0" t="0" r="1651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469890" cy="2969260"/>
                    </a:xfrm>
                    <a:prstGeom prst="rect">
                      <a:avLst/>
                    </a:prstGeom>
                    <a:noFill/>
                    <a:ln>
                      <a:noFill/>
                    </a:ln>
                  </pic:spPr>
                </pic:pic>
              </a:graphicData>
            </a:graphic>
          </wp:inline>
        </w:drawing>
      </w:r>
      <w:r>
        <w:drawing>
          <wp:inline distT="0" distB="0" distL="114300" distR="114300">
            <wp:extent cx="5469890" cy="2969260"/>
            <wp:effectExtent l="0" t="0" r="1651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469890" cy="2969260"/>
                    </a:xfrm>
                    <a:prstGeom prst="rect">
                      <a:avLst/>
                    </a:prstGeom>
                    <a:noFill/>
                    <a:ln>
                      <a:noFill/>
                    </a:ln>
                  </pic:spPr>
                </pic:pic>
              </a:graphicData>
            </a:graphic>
          </wp:inline>
        </w:drawing>
      </w:r>
    </w:p>
    <w:p w14:paraId="2068667F">
      <w:pPr>
        <w:rPr>
          <w:rFonts w:hint="eastAsia"/>
        </w:rPr>
      </w:pPr>
      <w:r>
        <w:drawing>
          <wp:inline distT="0" distB="0" distL="114300" distR="114300">
            <wp:extent cx="5478780" cy="3413760"/>
            <wp:effectExtent l="0" t="0" r="7620" b="152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478780" cy="3413760"/>
                    </a:xfrm>
                    <a:prstGeom prst="rect">
                      <a:avLst/>
                    </a:prstGeom>
                    <a:noFill/>
                    <a:ln>
                      <a:noFill/>
                    </a:ln>
                  </pic:spPr>
                </pic:pic>
              </a:graphicData>
            </a:graphic>
          </wp:inline>
        </w:drawing>
      </w:r>
      <w:bookmarkStart w:id="0" w:name="_GoBack"/>
      <w:bookmarkEnd w:id="0"/>
    </w:p>
    <w:p w14:paraId="5CB6FE48">
      <w:pPr>
        <w:pStyle w:val="4"/>
        <w:rPr>
          <w:rFonts w:hint="eastAsia" w:ascii="微软雅黑" w:hAnsi="微软雅黑" w:eastAsia="微软雅黑" w:cs="微软雅黑"/>
          <w:lang w:val="en-US" w:eastAsia="zh-CN"/>
        </w:rPr>
      </w:pPr>
      <w:r>
        <w:rPr>
          <w:rFonts w:hint="eastAsia" w:ascii="微软雅黑" w:hAnsi="微软雅黑" w:eastAsia="微软雅黑" w:cs="微软雅黑"/>
        </w:rPr>
        <w:t>3. 构思与创作过程说明</w:t>
      </w:r>
    </w:p>
    <w:p w14:paraId="16010C3B">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传统企业 IT 系统高度依赖人工操作，普遍存在学习成本高、流程复杂、效率低下的痛点。随着大语言模型能力的飞跃和智能体框架的成熟，一种全新的"人机协作"工作范式正在成为可能。AgentDesk 的诞生，正是为了将这一技术愿景转化为企业可用的现实生产力工具，让智能体真正成为企业员工的高效协作伙伴。</w:t>
      </w:r>
    </w:p>
    <w:p w14:paraId="3D4DCFFA">
      <w:pPr>
        <w:pStyle w:val="5"/>
        <w:rPr>
          <w:rFonts w:hint="eastAsia" w:ascii="微软雅黑" w:hAnsi="微软雅黑" w:eastAsia="微软雅黑" w:cs="微软雅黑"/>
        </w:rPr>
      </w:pPr>
      <w:r>
        <w:rPr>
          <w:rFonts w:hint="eastAsia" w:ascii="微软雅黑" w:hAnsi="微软雅黑" w:eastAsia="微软雅黑" w:cs="微软雅黑"/>
        </w:rPr>
        <w:t>3.2 技术架构设计</w:t>
      </w:r>
    </w:p>
    <w:p w14:paraId="44B1958B">
      <w:pPr>
        <w:pStyle w:val="30"/>
        <w:keepNext w:val="0"/>
        <w:keepLines w:val="0"/>
        <w:widowControl/>
        <w:suppressLineNumbers w:val="0"/>
        <w:rPr>
          <w:rFonts w:hint="eastAsia" w:ascii="微软雅黑" w:hAnsi="微软雅黑" w:eastAsia="微软雅黑" w:cs="微软雅黑"/>
          <w:kern w:val="0"/>
          <w:sz w:val="22"/>
          <w:szCs w:val="22"/>
          <w:lang w:val="en-US" w:eastAsia="en-US" w:bidi="ar-SA"/>
        </w:rPr>
      </w:pPr>
      <w:r>
        <w:rPr>
          <w:rFonts w:hint="eastAsia" w:ascii="微软雅黑" w:hAnsi="微软雅黑" w:eastAsia="微软雅黑" w:cs="微软雅黑"/>
          <w:kern w:val="0"/>
          <w:sz w:val="22"/>
          <w:szCs w:val="22"/>
          <w:lang w:val="en-US" w:eastAsia="en-US" w:bidi="ar-SA"/>
        </w:rPr>
        <w:t>AgentDesk 采用微服务与模块化设计理念，架构清晰分层：</w:t>
      </w:r>
    </w:p>
    <w:p w14:paraId="3B31BE5E">
      <w:pPr>
        <w:keepNext w:val="0"/>
        <w:keepLines w:val="0"/>
        <w:widowControl/>
        <w:numPr>
          <w:ilvl w:val="0"/>
          <w:numId w:val="7"/>
        </w:numPr>
        <w:suppressLineNumbers w:val="0"/>
        <w:spacing w:before="0" w:beforeAutospacing="1" w:after="0" w:afterAutospacing="1"/>
        <w:ind w:left="425" w:leftChars="0" w:hanging="425" w:firstLineChars="0"/>
        <w:rPr>
          <w:rFonts w:hint="eastAsia" w:ascii="微软雅黑" w:hAnsi="微软雅黑" w:eastAsia="微软雅黑" w:cs="微软雅黑"/>
          <w:kern w:val="0"/>
          <w:sz w:val="22"/>
          <w:szCs w:val="22"/>
          <w:lang w:val="en-US" w:eastAsia="en-US" w:bidi="ar-SA"/>
        </w:rPr>
      </w:pPr>
      <w:r>
        <w:rPr>
          <w:rFonts w:hint="eastAsia" w:ascii="微软雅黑" w:hAnsi="微软雅黑" w:eastAsia="微软雅黑" w:cs="微软雅黑"/>
          <w:kern w:val="0"/>
          <w:sz w:val="22"/>
          <w:szCs w:val="22"/>
          <w:lang w:val="en-US" w:eastAsia="en-US" w:bidi="ar-SA"/>
        </w:rPr>
        <w:t>智能体市场层：统一管理各类专业智能体，支持注册、配置与调用</w:t>
      </w:r>
    </w:p>
    <w:p w14:paraId="27A915A8">
      <w:pPr>
        <w:keepNext w:val="0"/>
        <w:keepLines w:val="0"/>
        <w:widowControl/>
        <w:numPr>
          <w:ilvl w:val="0"/>
          <w:numId w:val="7"/>
        </w:numPr>
        <w:suppressLineNumbers w:val="0"/>
        <w:spacing w:before="0" w:beforeAutospacing="1" w:after="0" w:afterAutospacing="1"/>
        <w:ind w:left="425" w:leftChars="0" w:hanging="425" w:firstLineChars="0"/>
        <w:rPr>
          <w:rFonts w:hint="eastAsia" w:ascii="微软雅黑" w:hAnsi="微软雅黑" w:eastAsia="微软雅黑" w:cs="微软雅黑"/>
          <w:kern w:val="0"/>
          <w:sz w:val="22"/>
          <w:szCs w:val="22"/>
          <w:lang w:val="en-US" w:eastAsia="en-US" w:bidi="ar-SA"/>
        </w:rPr>
      </w:pPr>
      <w:r>
        <w:rPr>
          <w:rFonts w:hint="eastAsia" w:ascii="微软雅黑" w:hAnsi="微软雅黑" w:eastAsia="微软雅黑" w:cs="微软雅黑"/>
          <w:kern w:val="0"/>
          <w:sz w:val="22"/>
          <w:szCs w:val="22"/>
          <w:lang w:val="en-US" w:eastAsia="en-US" w:bidi="ar-SA"/>
        </w:rPr>
        <w:t>LangGraph 编排层：负责构建和执行复杂的多智能体工作流逻辑</w:t>
      </w:r>
    </w:p>
    <w:p w14:paraId="6111697F">
      <w:pPr>
        <w:keepNext w:val="0"/>
        <w:keepLines w:val="0"/>
        <w:widowControl/>
        <w:numPr>
          <w:ilvl w:val="0"/>
          <w:numId w:val="7"/>
        </w:numPr>
        <w:suppressLineNumbers w:val="0"/>
        <w:spacing w:before="0" w:beforeAutospacing="1" w:after="0" w:afterAutospacing="1"/>
        <w:ind w:left="425" w:leftChars="0" w:hanging="425" w:firstLineChars="0"/>
        <w:rPr>
          <w:rFonts w:hint="eastAsia" w:ascii="微软雅黑" w:hAnsi="微软雅黑" w:eastAsia="微软雅黑" w:cs="微软雅黑"/>
          <w:kern w:val="0"/>
          <w:sz w:val="22"/>
          <w:szCs w:val="22"/>
          <w:lang w:val="en-US" w:eastAsia="en-US" w:bidi="ar-SA"/>
        </w:rPr>
      </w:pPr>
      <w:r>
        <w:rPr>
          <w:rFonts w:hint="eastAsia" w:ascii="微软雅黑" w:hAnsi="微软雅黑" w:eastAsia="微软雅黑" w:cs="微软雅黑"/>
          <w:kern w:val="0"/>
          <w:sz w:val="22"/>
          <w:szCs w:val="22"/>
          <w:lang w:val="en-US" w:eastAsia="en-US" w:bidi="ar-SA"/>
        </w:rPr>
        <w:t>可视化与报告层：提供 Mermaid 图表展示与多格式报告导出</w:t>
      </w:r>
    </w:p>
    <w:p w14:paraId="1DB08FA2">
      <w:pPr>
        <w:keepNext w:val="0"/>
        <w:keepLines w:val="0"/>
        <w:widowControl/>
        <w:numPr>
          <w:ilvl w:val="0"/>
          <w:numId w:val="7"/>
        </w:numPr>
        <w:suppressLineNumbers w:val="0"/>
        <w:spacing w:before="0" w:beforeAutospacing="1" w:after="0" w:afterAutospacing="1"/>
        <w:ind w:left="425" w:leftChars="0" w:hanging="425" w:firstLineChars="0"/>
        <w:rPr>
          <w:rFonts w:hint="eastAsia" w:ascii="微软雅黑" w:hAnsi="微软雅黑" w:eastAsia="微软雅黑" w:cs="微软雅黑"/>
          <w:kern w:val="0"/>
          <w:sz w:val="22"/>
          <w:szCs w:val="22"/>
          <w:lang w:val="en-US" w:eastAsia="en-US" w:bidi="ar-SA"/>
        </w:rPr>
      </w:pPr>
      <w:r>
        <w:rPr>
          <w:rFonts w:hint="eastAsia" w:ascii="微软雅黑" w:hAnsi="微软雅黑" w:eastAsia="微软雅黑" w:cs="微软雅黑"/>
          <w:kern w:val="0"/>
          <w:sz w:val="22"/>
          <w:szCs w:val="22"/>
          <w:lang w:val="en-US" w:eastAsia="en-US" w:bidi="ar-SA"/>
        </w:rPr>
        <w:t xml:space="preserve">用户交互层：以 </w:t>
      </w:r>
      <w:r>
        <w:rPr>
          <w:rFonts w:hint="eastAsia" w:ascii="微软雅黑" w:hAnsi="微软雅黑" w:eastAsia="微软雅黑" w:cs="微软雅黑"/>
          <w:kern w:val="0"/>
          <w:sz w:val="22"/>
          <w:szCs w:val="22"/>
          <w:lang w:val="en-US" w:eastAsia="zh-CN" w:bidi="ar-SA"/>
        </w:rPr>
        <w:t>智能体</w:t>
      </w:r>
      <w:r>
        <w:rPr>
          <w:rFonts w:hint="eastAsia" w:ascii="微软雅黑" w:hAnsi="微软雅黑" w:eastAsia="微软雅黑" w:cs="微软雅黑"/>
          <w:kern w:val="0"/>
          <w:sz w:val="22"/>
          <w:szCs w:val="22"/>
          <w:lang w:val="en-US" w:eastAsia="en-US" w:bidi="ar-SA"/>
        </w:rPr>
        <w:t>指挥中心为核心的直观交互界面</w:t>
      </w:r>
    </w:p>
    <w:p w14:paraId="1CB7B7C1">
      <w:pPr>
        <w:pStyle w:val="30"/>
        <w:keepNext w:val="0"/>
        <w:keepLines w:val="0"/>
        <w:widowControl/>
        <w:suppressLineNumbers w:val="0"/>
        <w:rPr>
          <w:rFonts w:hint="eastAsia" w:ascii="微软雅黑" w:hAnsi="微软雅黑" w:eastAsia="微软雅黑" w:cs="微软雅黑"/>
          <w:kern w:val="0"/>
          <w:sz w:val="22"/>
          <w:szCs w:val="22"/>
          <w:lang w:val="en-US" w:eastAsia="en-US" w:bidi="ar-SA"/>
        </w:rPr>
      </w:pPr>
      <w:r>
        <w:rPr>
          <w:rFonts w:hint="eastAsia" w:ascii="微软雅黑" w:hAnsi="微软雅黑" w:eastAsia="微软雅黑" w:cs="微软雅黑"/>
          <w:kern w:val="0"/>
          <w:sz w:val="22"/>
          <w:szCs w:val="22"/>
          <w:lang w:val="en-US" w:eastAsia="en-US" w:bidi="ar-SA"/>
        </w:rPr>
        <w:t>系统引入协调者智能体（Coordinator Agent）机制，优化智能体间的任务分配与协同效率，确保复杂工作流的稳定执行。</w:t>
      </w:r>
    </w:p>
    <w:p w14:paraId="132C77C3">
      <w:pPr>
        <w:keepNext w:val="0"/>
        <w:keepLines w:val="0"/>
        <w:widowControl/>
        <w:suppressLineNumbers w:val="0"/>
        <w:jc w:val="left"/>
        <w:rPr>
          <w:rFonts w:hint="eastAsia" w:ascii="微软雅黑" w:hAnsi="微软雅黑" w:eastAsia="微软雅黑" w:cs="微软雅黑"/>
          <w:kern w:val="0"/>
          <w:sz w:val="22"/>
          <w:szCs w:val="22"/>
          <w:lang w:val="en-US" w:eastAsia="en-US" w:bidi="ar-SA"/>
        </w:rPr>
      </w:pPr>
      <w:r>
        <w:drawing>
          <wp:inline distT="0" distB="0" distL="114300" distR="114300">
            <wp:extent cx="5471795" cy="2984500"/>
            <wp:effectExtent l="0" t="0" r="14605"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471795" cy="2984500"/>
                    </a:xfrm>
                    <a:prstGeom prst="rect">
                      <a:avLst/>
                    </a:prstGeom>
                    <a:noFill/>
                    <a:ln>
                      <a:noFill/>
                    </a:ln>
                  </pic:spPr>
                </pic:pic>
              </a:graphicData>
            </a:graphic>
          </wp:inline>
        </w:drawing>
      </w:r>
    </w:p>
    <w:p w14:paraId="1F5C8CA5">
      <w:pPr>
        <w:rPr>
          <w:rFonts w:hint="eastAsia" w:ascii="微软雅黑" w:hAnsi="微软雅黑" w:eastAsia="微软雅黑" w:cs="微软雅黑"/>
        </w:rPr>
      </w:pPr>
    </w:p>
    <w:p w14:paraId="60A3AD40">
      <w:pPr>
        <w:pStyle w:val="4"/>
        <w:rPr>
          <w:rFonts w:hint="eastAsia" w:ascii="微软雅黑" w:hAnsi="微软雅黑" w:eastAsia="微软雅黑" w:cs="微软雅黑"/>
        </w:rPr>
      </w:pPr>
      <w:r>
        <w:rPr>
          <w:rFonts w:hint="eastAsia" w:ascii="微软雅黑" w:hAnsi="微软雅黑" w:eastAsia="微软雅黑" w:cs="微软雅黑"/>
        </w:rPr>
        <w:t>4. 业务价值</w:t>
      </w:r>
    </w:p>
    <w:p w14:paraId="0A1E14E5">
      <w:pPr>
        <w:pStyle w:val="5"/>
        <w:keepNext w:val="0"/>
        <w:keepLines w:val="0"/>
        <w:widowControl/>
        <w:suppressLineNumbers w:val="0"/>
      </w:pPr>
      <w:r>
        <w:t>4.1 效率提升价值</w:t>
      </w:r>
    </w:p>
    <w:p w14:paraId="60209E50">
      <w:pPr>
        <w:pStyle w:val="30"/>
        <w:keepNext w:val="0"/>
        <w:keepLines w:val="0"/>
        <w:widowControl/>
        <w:suppressLineNumbers w:val="0"/>
        <w:rPr>
          <w:rFonts w:hint="eastAsia" w:ascii="微软雅黑" w:hAnsi="微软雅黑" w:eastAsia="微软雅黑" w:cs="微软雅黑"/>
          <w:kern w:val="0"/>
          <w:sz w:val="22"/>
          <w:szCs w:val="22"/>
          <w:lang w:val="en-US" w:eastAsia="zh-CN" w:bidi="ar-SA"/>
        </w:rPr>
      </w:pPr>
      <w:r>
        <w:rPr>
          <w:rFonts w:hint="eastAsia" w:ascii="微软雅黑" w:hAnsi="微软雅黑" w:eastAsia="微软雅黑" w:cs="微软雅黑"/>
          <w:kern w:val="0"/>
          <w:sz w:val="22"/>
          <w:szCs w:val="22"/>
          <w:lang w:val="en-US" w:eastAsia="zh-CN" w:bidi="ar-SA"/>
        </w:rPr>
        <w:t>通过 LangGraph 编排的多智能体工作流，将原本需要数小时甚至数天的复杂任务（如从海量财报中抽取风险点、汇总多源科技新闻并生成分析摘要）压缩至数分钟内自动完成，效率提升 5-10 倍。智能体间的无缝协作减少了人工干预环节,极大加速了信息处理和决策流程。</w:t>
      </w:r>
    </w:p>
    <w:p w14:paraId="1F800FBE">
      <w:pPr>
        <w:pStyle w:val="5"/>
        <w:keepNext w:val="0"/>
        <w:keepLines w:val="0"/>
        <w:widowControl/>
        <w:suppressLineNumbers w:val="0"/>
      </w:pPr>
      <w:r>
        <w:t>4.2 质量标准化价值</w:t>
      </w:r>
    </w:p>
    <w:p w14:paraId="5DA23438">
      <w:pPr>
        <w:pStyle w:val="30"/>
        <w:keepNext w:val="0"/>
        <w:keepLines w:val="0"/>
        <w:widowControl/>
        <w:suppressLineNumbers w:val="0"/>
        <w:jc w:val="left"/>
        <w:rPr>
          <w:rFonts w:hint="eastAsia" w:ascii="微软雅黑" w:hAnsi="微软雅黑" w:eastAsia="微软雅黑" w:cs="微软雅黑"/>
          <w:kern w:val="0"/>
          <w:sz w:val="22"/>
          <w:szCs w:val="22"/>
          <w:lang w:val="en-US" w:eastAsia="zh-CN" w:bidi="ar-SA"/>
        </w:rPr>
      </w:pPr>
      <w:r>
        <w:rPr>
          <w:rFonts w:hint="eastAsia" w:ascii="微软雅黑" w:hAnsi="微软雅黑" w:eastAsia="微软雅黑" w:cs="微软雅黑"/>
          <w:kern w:val="0"/>
          <w:sz w:val="22"/>
          <w:szCs w:val="22"/>
          <w:lang w:val="en-US" w:eastAsia="zh-CN" w:bidi="ar-SA"/>
        </w:rPr>
        <w:t>AgentDesk 通过统一的 LangGraph 工作流定义，确保复杂任务的执行路径和处理逻辑始终保持一致。例如，"风险抽取"工作流严格按照预设步骤和标准提取信息，生成的风险报告格式统一、关键信息无遗漏，有效降低了因人工操作差异导致的数据质量波动和合规风险。</w:t>
      </w:r>
    </w:p>
    <w:p w14:paraId="680FF12B">
      <w:pPr>
        <w:pStyle w:val="5"/>
        <w:keepNext w:val="0"/>
        <w:keepLines w:val="0"/>
        <w:widowControl/>
        <w:suppressLineNumbers w:val="0"/>
      </w:pPr>
      <w:r>
        <w:t>4.3 成本节约价值</w:t>
      </w:r>
    </w:p>
    <w:p w14:paraId="22B33D29">
      <w:pPr>
        <w:pStyle w:val="30"/>
        <w:keepNext w:val="0"/>
        <w:keepLines w:val="0"/>
        <w:widowControl/>
        <w:suppressLineNumbers w:val="0"/>
        <w:jc w:val="left"/>
        <w:rPr>
          <w:rFonts w:hint="eastAsia" w:ascii="微软雅黑" w:hAnsi="微软雅黑" w:eastAsia="微软雅黑" w:cs="微软雅黑"/>
          <w:kern w:val="0"/>
          <w:sz w:val="22"/>
          <w:szCs w:val="22"/>
          <w:lang w:val="en-US" w:eastAsia="zh-CN" w:bidi="ar-SA"/>
        </w:rPr>
      </w:pPr>
      <w:r>
        <w:rPr>
          <w:rFonts w:hint="eastAsia" w:ascii="微软雅黑" w:hAnsi="微软雅黑" w:eastAsia="微软雅黑" w:cs="微软雅黑"/>
          <w:kern w:val="0"/>
          <w:sz w:val="22"/>
          <w:szCs w:val="22"/>
          <w:lang w:val="en-US" w:eastAsia="zh-CN" w:bidi="ar-SA"/>
        </w:rPr>
        <w:t>自动化的多智能体工作流大幅减少了重复性、耗时性的人工劳动，使员工能够将精力聚焦于更具创造性和战略性的工作。这不仅直接节约了人力成本，也通过智能体对风险和合规的自动审查，有效避免了潜在的经济损失和法律风险。</w:t>
      </w:r>
    </w:p>
    <w:p w14:paraId="28968EAE">
      <w:pPr>
        <w:rPr>
          <w:rFonts w:hint="eastAsia" w:ascii="微软雅黑" w:hAnsi="微软雅黑" w:eastAsia="微软雅黑" w:cs="微软雅黑"/>
        </w:rPr>
      </w:pPr>
    </w:p>
    <w:p w14:paraId="4FE346E2">
      <w:pPr>
        <w:pStyle w:val="4"/>
        <w:rPr>
          <w:rFonts w:hint="eastAsia" w:ascii="微软雅黑" w:hAnsi="微软雅黑" w:eastAsia="微软雅黑" w:cs="微软雅黑"/>
        </w:rPr>
      </w:pPr>
      <w:r>
        <w:rPr>
          <w:rFonts w:hint="eastAsia" w:ascii="微软雅黑" w:hAnsi="微软雅黑" w:eastAsia="微软雅黑" w:cs="微软雅黑"/>
        </w:rPr>
        <w:t>5. 业务创新</w:t>
      </w:r>
    </w:p>
    <w:p w14:paraId="589EDF35">
      <w:pPr>
        <w:pStyle w:val="5"/>
        <w:keepNext w:val="0"/>
        <w:keepLines w:val="0"/>
        <w:widowControl/>
        <w:suppressLineNumbers w:val="0"/>
      </w:pPr>
      <w:r>
        <w:t>5.1 工作流生产模式创新</w:t>
      </w:r>
    </w:p>
    <w:p w14:paraId="3893FC1C">
      <w:pPr>
        <w:pStyle w:val="30"/>
        <w:keepNext w:val="0"/>
        <w:keepLines w:val="0"/>
        <w:widowControl/>
        <w:suppressLineNumbers w:val="0"/>
      </w:pPr>
      <w:r>
        <w:t>AgentDesk 开创了"智能体即服务"（Agent-as-a-Service）的业务模式。用户通过</w:t>
      </w:r>
      <w:r>
        <w:rPr>
          <w:rFonts w:hint="eastAsia" w:eastAsia="宋体"/>
          <w:lang w:val="en-US" w:eastAsia="zh-CN"/>
        </w:rPr>
        <w:t>智能体</w:t>
      </w:r>
      <w:r>
        <w:t>指挥中心即可直接调用、编排和执行复杂的多智能体任务，实现了从传统的"人操作工具"向"人指挥智能体群"的范式转变，将人类的决策智慧与智能体的执行效率完美融合。</w:t>
      </w:r>
    </w:p>
    <w:p w14:paraId="51DF0BD8">
      <w:pPr>
        <w:pStyle w:val="5"/>
        <w:keepNext w:val="0"/>
        <w:keepLines w:val="0"/>
        <w:widowControl/>
        <w:suppressLineNumbers w:val="0"/>
      </w:pPr>
      <w:r>
        <w:t>5.2 智能体市场与复用创新</w:t>
      </w:r>
    </w:p>
    <w:p w14:paraId="6DF28B18">
      <w:pPr>
        <w:pStyle w:val="30"/>
        <w:keepNext w:val="0"/>
        <w:keepLines w:val="0"/>
        <w:widowControl/>
        <w:suppressLineNumbers w:val="0"/>
      </w:pPr>
      <w:r>
        <w:t>平台内建的智能体市场允许企业内部开发或引入外部专业智能体，形成丰富的智能体生态。这些智能体可被复用于不同工作流，实现了智能能力的模块化和快速部署。每次智能体执行和工作流运行都沉淀为可复用的知识资产，持续加速企业智能化进程。</w:t>
      </w:r>
    </w:p>
    <w:p w14:paraId="277C5E2F">
      <w:pPr>
        <w:rPr>
          <w:rFonts w:hint="eastAsia" w:ascii="微软雅黑" w:hAnsi="微软雅黑" w:eastAsia="微软雅黑" w:cs="微软雅黑"/>
        </w:rPr>
      </w:pPr>
    </w:p>
    <w:p w14:paraId="2C02E90B">
      <w:pPr>
        <w:pStyle w:val="4"/>
        <w:rPr>
          <w:rFonts w:hint="eastAsia" w:ascii="微软雅黑" w:hAnsi="微软雅黑" w:eastAsia="微软雅黑" w:cs="微软雅黑"/>
        </w:rPr>
      </w:pPr>
      <w:r>
        <w:rPr>
          <w:rFonts w:hint="eastAsia" w:ascii="微软雅黑" w:hAnsi="微软雅黑" w:eastAsia="微软雅黑" w:cs="微软雅黑"/>
        </w:rPr>
        <w:t>6. 技术创新</w:t>
      </w:r>
    </w:p>
    <w:p w14:paraId="367405D0">
      <w:pPr>
        <w:rPr>
          <w:rFonts w:hint="eastAsia" w:ascii="微软雅黑" w:hAnsi="微软雅黑" w:eastAsia="微软雅黑" w:cs="微软雅黑"/>
        </w:rPr>
      </w:pPr>
    </w:p>
    <w:p w14:paraId="39211B30">
      <w:pPr>
        <w:pStyle w:val="5"/>
        <w:rPr>
          <w:rFonts w:hint="eastAsia" w:ascii="微软雅黑" w:hAnsi="微软雅黑" w:eastAsia="微软雅黑" w:cs="微软雅黑"/>
        </w:rPr>
      </w:pPr>
      <w:r>
        <w:rPr>
          <w:rFonts w:hint="eastAsia" w:ascii="微软雅黑" w:hAnsi="微软雅黑" w:eastAsia="微软雅黑" w:cs="微软雅黑"/>
        </w:rPr>
        <w:t>6.1 LangGraph编排与多智能体协作</w:t>
      </w:r>
    </w:p>
    <w:p w14:paraId="60091040">
      <w:pPr>
        <w:keepNext w:val="0"/>
        <w:keepLines w:val="0"/>
        <w:widowControl/>
        <w:suppressLineNumbers w:val="0"/>
        <w:jc w:val="left"/>
        <w:rPr>
          <w:rFonts w:hint="eastAsia" w:ascii="微软雅黑" w:hAnsi="微软雅黑" w:eastAsia="微软雅黑" w:cs="微软雅黑"/>
        </w:rPr>
      </w:pPr>
      <w:r>
        <w:rPr>
          <w:rFonts w:asciiTheme="minorHAnsi" w:hAnsiTheme="minorHAnsi" w:eastAsiaTheme="minorEastAsia" w:cstheme="minorBidi"/>
          <w:kern w:val="0"/>
          <w:sz w:val="24"/>
          <w:szCs w:val="22"/>
          <w:lang w:val="en-US" w:eastAsia="zh-CN" w:bidi="ar"/>
        </w:rPr>
        <w:t>AgentDesk 创新性地采用 LangGraph 作为核心编排引擎，构建了状态驱动的多智能体网络。这使得工作流能够处理复杂的条件逻辑、循环和错误恢复机制，确保智能体在不同阶段的协作高效且稳定。协调者智能体的设计进一步提升了智能体群体的自我组织和任务分配能力。</w:t>
      </w:r>
    </w:p>
    <w:p w14:paraId="26D4A303">
      <w:pPr>
        <w:pStyle w:val="5"/>
        <w:rPr>
          <w:rFonts w:hint="eastAsia" w:ascii="微软雅黑" w:hAnsi="微软雅黑" w:eastAsia="微软雅黑" w:cs="微软雅黑"/>
        </w:rPr>
      </w:pPr>
      <w:r>
        <w:rPr>
          <w:rFonts w:hint="eastAsia" w:ascii="微软雅黑" w:hAnsi="微软雅黑" w:eastAsia="微软雅黑" w:cs="微软雅黑"/>
        </w:rPr>
        <w:t>6.2 可视化图表生成</w:t>
      </w:r>
    </w:p>
    <w:p w14:paraId="250BA229">
      <w:pPr>
        <w:keepNext w:val="0"/>
        <w:keepLines w:val="0"/>
        <w:widowControl/>
        <w:suppressLineNumbers w:val="0"/>
        <w:jc w:val="left"/>
        <w:rPr>
          <w:rFonts w:hint="eastAsia" w:ascii="微软雅黑" w:hAnsi="微软雅黑" w:eastAsia="微软雅黑" w:cs="微软雅黑"/>
        </w:rPr>
      </w:pPr>
      <w:r>
        <w:rPr>
          <w:rFonts w:hint="eastAsia" w:cstheme="minorBidi"/>
          <w:kern w:val="0"/>
          <w:sz w:val="24"/>
          <w:szCs w:val="22"/>
          <w:lang w:val="en-US" w:eastAsia="zh-CN" w:bidi="ar"/>
        </w:rPr>
        <w:t>讲</w:t>
      </w:r>
      <w:r>
        <w:rPr>
          <w:rFonts w:asciiTheme="minorHAnsi" w:hAnsiTheme="minorHAnsi" w:eastAsiaTheme="minorEastAsia" w:cstheme="minorBidi"/>
          <w:kern w:val="0"/>
          <w:sz w:val="24"/>
          <w:szCs w:val="22"/>
          <w:lang w:val="en-US" w:eastAsia="zh-CN" w:bidi="ar"/>
        </w:rPr>
        <w:t xml:space="preserve"> LangGraph 编排的工作流及其运行时状态动态可视化。用户可以清晰看到每个智能体的执行路径、输入输出以及当前所处阶段，极大提升了工作流的透明度、可理解性及问题调试效率。</w:t>
      </w:r>
    </w:p>
    <w:p w14:paraId="265B1A1D">
      <w:pPr>
        <w:pStyle w:val="5"/>
        <w:rPr>
          <w:rFonts w:hint="eastAsia" w:ascii="微软雅黑" w:hAnsi="微软雅黑" w:eastAsia="微软雅黑" w:cs="微软雅黑"/>
        </w:rPr>
      </w:pPr>
      <w:r>
        <w:rPr>
          <w:rFonts w:hint="eastAsia" w:ascii="微软雅黑" w:hAnsi="微软雅黑" w:eastAsia="微软雅黑" w:cs="微软雅黑"/>
        </w:rPr>
        <w:t>6.3 提示词智能体优化机制</w:t>
      </w:r>
    </w:p>
    <w:p w14:paraId="5AEEA5C3">
      <w:pPr>
        <w:keepNext w:val="0"/>
        <w:keepLines w:val="0"/>
        <w:widowControl/>
        <w:suppressLineNumbers w:val="0"/>
        <w:jc w:val="left"/>
        <w:rPr>
          <w:rFonts w:asciiTheme="minorHAnsi" w:hAnsiTheme="minorHAnsi" w:eastAsiaTheme="minorEastAsia" w:cstheme="minorBidi"/>
          <w:kern w:val="0"/>
          <w:sz w:val="24"/>
          <w:szCs w:val="22"/>
          <w:lang w:val="en-US" w:eastAsia="zh-CN" w:bidi="ar"/>
        </w:rPr>
      </w:pPr>
      <w:r>
        <w:rPr>
          <w:rFonts w:asciiTheme="minorHAnsi" w:hAnsiTheme="minorHAnsi" w:eastAsiaTheme="minorEastAsia" w:cstheme="minorBidi"/>
          <w:kern w:val="0"/>
          <w:sz w:val="24"/>
          <w:szCs w:val="22"/>
          <w:lang w:val="en-US" w:eastAsia="zh-CN" w:bidi="ar"/>
        </w:rPr>
        <w:t>AgentDesk 包含独立的提示词智能体优化模块。该模块能够根据智能体的历史表现和用户反馈，自动生成、测试和迭代优化提示词，确保智能体在不同任务场景下都能产生高质量、高准确度的输出，有效减少人工调优负担。</w:t>
      </w:r>
    </w:p>
    <w:p w14:paraId="6878CE02">
      <w:pPr>
        <w:rPr>
          <w:rFonts w:hint="eastAsia" w:ascii="微软雅黑" w:hAnsi="微软雅黑" w:eastAsia="微软雅黑" w:cs="微软雅黑"/>
        </w:rPr>
      </w:pP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00"/>
    <w:family w:val="auto"/>
    <w:pitch w:val="default"/>
    <w:sig w:usb0="00000000" w:usb1="00000000" w:usb2="00000000" w:usb3="00000000" w:csb0="0000019F" w:csb1="00000000"/>
  </w:font>
  <w:font w:name="ＭＳ 明朝">
    <w:altName w:val="Hiragino Sans"/>
    <w:panose1 w:val="00000000000000000000"/>
    <w:charset w:val="80"/>
    <w:family w:val="roman"/>
    <w:pitch w:val="default"/>
    <w:sig w:usb0="00000000" w:usb1="00000000" w:usb2="00000010" w:usb3="00000000" w:csb0="00020000" w:csb1="00000000"/>
  </w:font>
  <w:font w:name="ＭＳ 明朝">
    <w:altName w:val="Hiragino Sans"/>
    <w:panose1 w:val="00000000000000000000"/>
    <w:charset w:val="86"/>
    <w:family w:val="auto"/>
    <w:pitch w:val="default"/>
    <w:sig w:usb0="00000000" w:usb1="00000000" w:usb2="00000000" w:usb3="00000000" w:csb0="00000000" w:csb1="00000000"/>
  </w:font>
  <w:font w:name="ＭＳ ゴシック">
    <w:altName w:val="Hiragino Sans"/>
    <w:panose1 w:val="00000000000000000000"/>
    <w:charset w:val="80"/>
    <w:family w:val="modern"/>
    <w:pitch w:val="default"/>
    <w:sig w:usb0="00000000" w:usb1="00000000" w:usb2="00000010" w:usb3="00000000" w:csb0="00020000" w:csb1="00000000"/>
  </w:font>
  <w:font w:name="Courier">
    <w:altName w:val="苹方-简"/>
    <w:panose1 w:val="02000500000000000000"/>
    <w:charset w:val="00"/>
    <w:family w:val="auto"/>
    <w:pitch w:val="default"/>
    <w:sig w:usb0="00000000" w:usb1="00000000" w:usb2="00000000" w:usb3="00000000" w:csb0="00000001" w:csb1="00000000"/>
  </w:font>
  <w:font w:name="ＭＳ 明朝">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ＭＳ ゴシック">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汉仪书宋二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Comic Sans Pro">
    <w:panose1 w:val="02010600010101010101"/>
    <w:charset w:val="86"/>
    <w:family w:val="auto"/>
    <w:pitch w:val="default"/>
    <w:sig w:usb0="00000001" w:usb1="080E0000" w:usb2="00000000" w:usb3="00000000" w:csb0="00040000" w:csb1="00000000"/>
  </w:font>
  <w:font w:name="微软雅黑">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Symbol">
    <w:altName w:val="Kingsoft Sign"/>
    <w:panose1 w:val="00000000000000000000"/>
    <w:charset w:val="00"/>
    <w:family w:val="auto"/>
    <w:pitch w:val="default"/>
    <w:sig w:usb0="00000000" w:usb1="00000000" w:usb2="00000000" w:usb3="00000000" w:csb0="00000000" w:csb1="00000000"/>
  </w:font>
  <w:font w:name="Courier New">
    <w:panose1 w:val="020704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E6B49B1"/>
    <w:multiLevelType w:val="singleLevel"/>
    <w:tmpl w:val="FE6B49B1"/>
    <w:lvl w:ilvl="0" w:tentative="0">
      <w:start w:val="1"/>
      <w:numFmt w:val="decimal"/>
      <w:lvlText w:val="%1)"/>
      <w:lvlJc w:val="left"/>
      <w:pPr>
        <w:ind w:left="425" w:hanging="425"/>
      </w:pPr>
      <w:rPr>
        <w:rFonts w:hint="default"/>
      </w:rPr>
    </w:lvl>
  </w:abstractNum>
  <w:abstractNum w:abstractNumId="1">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2">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3">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4">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5">
    <w:nsid w:val="FFFFFF88"/>
    <w:multiLevelType w:val="singleLevel"/>
    <w:tmpl w:val="FFFFFF88"/>
    <w:lvl w:ilvl="0" w:tentative="0">
      <w:start w:val="1"/>
      <w:numFmt w:val="decimal"/>
      <w:pStyle w:val="14"/>
      <w:lvlText w:val="%1."/>
      <w:lvlJc w:val="left"/>
      <w:pPr>
        <w:tabs>
          <w:tab w:val="left" w:pos="360"/>
        </w:tabs>
        <w:ind w:left="360" w:hanging="360"/>
      </w:pPr>
    </w:lvl>
  </w:abstractNum>
  <w:abstractNum w:abstractNumId="6">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num w:numId="1">
    <w:abstractNumId w:val="2"/>
  </w:num>
  <w:num w:numId="2">
    <w:abstractNumId w:val="5"/>
  </w:num>
  <w:num w:numId="3">
    <w:abstractNumId w:val="6"/>
  </w:num>
  <w:num w:numId="4">
    <w:abstractNumId w:val="3"/>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26ED34BC"/>
    <w:rsid w:val="3DBD6CA2"/>
    <w:rsid w:val="3EAABB1C"/>
    <w:rsid w:val="3FCCE767"/>
    <w:rsid w:val="4AE99F40"/>
    <w:rsid w:val="5BED5831"/>
    <w:rsid w:val="5FFF5410"/>
    <w:rsid w:val="6DFC06A4"/>
    <w:rsid w:val="75FFF5B0"/>
    <w:rsid w:val="76ED76F2"/>
    <w:rsid w:val="76F570C3"/>
    <w:rsid w:val="771A8CFD"/>
    <w:rsid w:val="77EE72D2"/>
    <w:rsid w:val="7BDB68E3"/>
    <w:rsid w:val="7DFB3F53"/>
    <w:rsid w:val="7FE754A6"/>
    <w:rsid w:val="9E7F133F"/>
    <w:rsid w:val="BCFF269B"/>
    <w:rsid w:val="C3DFD263"/>
    <w:rsid w:val="CEFDDD35"/>
    <w:rsid w:val="F3D9336B"/>
    <w:rsid w:val="F6DDEC60"/>
    <w:rsid w:val="F7F7ACAA"/>
    <w:rsid w:val="F913D7A9"/>
    <w:rsid w:val="FC7DC9E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uiPriority="99" w:semiHidden="0" w:name="List 2"/>
    <w:lsdException w:uiPriority="99" w:semiHidden="0" w:name="List 3"/>
    <w:lsdException w:uiPriority="99" w:name="List 4"/>
    <w:lsdException w:uiPriority="99" w:name="List 5"/>
    <w:lsdException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semiHidden="0" w:name="List Continue"/>
    <w:lsdException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3">
    <w:name w:val="heading 1"/>
    <w:basedOn w:val="1"/>
    <w:next w:val="1"/>
    <w:link w:val="1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4">
    <w:name w:val="heading 2"/>
    <w:basedOn w:val="1"/>
    <w:next w:val="1"/>
    <w:link w:val="1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5">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6">
    <w:name w:val="heading 4"/>
    <w:basedOn w:val="1"/>
    <w:next w:val="1"/>
    <w:link w:val="1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7">
    <w:name w:val="heading 5"/>
    <w:basedOn w:val="1"/>
    <w:next w:val="1"/>
    <w:link w:val="1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1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1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1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1">
    <w:name w:val="heading 9"/>
    <w:basedOn w:val="1"/>
    <w:next w:val="1"/>
    <w:link w:val="1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33">
    <w:name w:val="Default Paragraph Font"/>
    <w:semiHidden/>
    <w:unhideWhenUsed/>
    <w:uiPriority w:val="1"/>
  </w:style>
  <w:style w:type="table" w:default="1" w:styleId="33">
    <w:name w:val="Normal Table"/>
    <w:semiHidden/>
    <w:unhideWhenUsed/>
    <w:uiPriority w:val="99"/>
    <w:tblPr>
      <w:tblCellMar>
        <w:top w:w="0" w:type="dxa"/>
        <w:left w:w="108" w:type="dxa"/>
        <w:bottom w:w="0" w:type="dxa"/>
        <w:right w:w="108" w:type="dxa"/>
      </w:tblCellMar>
    </w:tblPr>
  </w:style>
  <w:style w:type="paragraph" w:styleId="2">
    <w:name w:val="macro"/>
    <w:link w:val="149"/>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12">
    <w:name w:val="List 3"/>
    <w:basedOn w:val="1"/>
    <w:unhideWhenUsed/>
    <w:uiPriority w:val="99"/>
    <w:pPr>
      <w:ind w:left="1080" w:hanging="360"/>
      <w:contextualSpacing/>
    </w:pPr>
  </w:style>
  <w:style w:type="paragraph" w:styleId="13">
    <w:name w:val="List Number 2"/>
    <w:basedOn w:val="1"/>
    <w:unhideWhenUsed/>
    <w:uiPriority w:val="99"/>
    <w:pPr>
      <w:numPr>
        <w:ilvl w:val="0"/>
        <w:numId w:val="1"/>
      </w:numPr>
      <w:contextualSpacing/>
    </w:pPr>
  </w:style>
  <w:style w:type="paragraph" w:styleId="14">
    <w:name w:val="List Number"/>
    <w:basedOn w:val="1"/>
    <w:unhideWhenUsed/>
    <w:uiPriority w:val="99"/>
    <w:pPr>
      <w:numPr>
        <w:ilvl w:val="0"/>
        <w:numId w:val="2"/>
      </w:numPr>
      <w:contextualSpacing/>
    </w:pPr>
  </w:style>
  <w:style w:type="paragraph" w:styleId="15">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6">
    <w:name w:val="List Bullet"/>
    <w:basedOn w:val="1"/>
    <w:unhideWhenUsed/>
    <w:uiPriority w:val="99"/>
    <w:pPr>
      <w:numPr>
        <w:ilvl w:val="0"/>
        <w:numId w:val="3"/>
      </w:numPr>
      <w:contextualSpacing/>
    </w:pPr>
  </w:style>
  <w:style w:type="paragraph" w:styleId="17">
    <w:name w:val="Body Text 3"/>
    <w:basedOn w:val="1"/>
    <w:link w:val="148"/>
    <w:unhideWhenUsed/>
    <w:uiPriority w:val="99"/>
    <w:pPr>
      <w:spacing w:after="120"/>
    </w:pPr>
    <w:rPr>
      <w:sz w:val="16"/>
      <w:szCs w:val="16"/>
    </w:rPr>
  </w:style>
  <w:style w:type="paragraph" w:styleId="18">
    <w:name w:val="List Bullet 3"/>
    <w:basedOn w:val="1"/>
    <w:unhideWhenUsed/>
    <w:uiPriority w:val="99"/>
    <w:pPr>
      <w:numPr>
        <w:ilvl w:val="0"/>
        <w:numId w:val="4"/>
      </w:numPr>
      <w:contextualSpacing/>
    </w:pPr>
  </w:style>
  <w:style w:type="paragraph" w:styleId="19">
    <w:name w:val="Body Text"/>
    <w:basedOn w:val="1"/>
    <w:link w:val="146"/>
    <w:unhideWhenUsed/>
    <w:uiPriority w:val="99"/>
    <w:pPr>
      <w:spacing w:after="120"/>
    </w:pPr>
  </w:style>
  <w:style w:type="paragraph" w:styleId="20">
    <w:name w:val="List Number 3"/>
    <w:basedOn w:val="1"/>
    <w:unhideWhenUsed/>
    <w:uiPriority w:val="99"/>
    <w:pPr>
      <w:numPr>
        <w:ilvl w:val="0"/>
        <w:numId w:val="5"/>
      </w:numPr>
      <w:contextualSpacing/>
    </w:pPr>
  </w:style>
  <w:style w:type="paragraph" w:styleId="21">
    <w:name w:val="List 2"/>
    <w:basedOn w:val="1"/>
    <w:unhideWhenUsed/>
    <w:uiPriority w:val="99"/>
    <w:pPr>
      <w:ind w:left="720" w:hanging="360"/>
      <w:contextualSpacing/>
    </w:pPr>
  </w:style>
  <w:style w:type="paragraph" w:styleId="22">
    <w:name w:val="List Continue"/>
    <w:basedOn w:val="1"/>
    <w:unhideWhenUsed/>
    <w:uiPriority w:val="99"/>
    <w:pPr>
      <w:spacing w:after="120"/>
      <w:ind w:left="360"/>
      <w:contextualSpacing/>
    </w:pPr>
  </w:style>
  <w:style w:type="paragraph" w:styleId="23">
    <w:name w:val="List Bullet 2"/>
    <w:basedOn w:val="1"/>
    <w:unhideWhenUsed/>
    <w:uiPriority w:val="99"/>
    <w:pPr>
      <w:numPr>
        <w:ilvl w:val="0"/>
        <w:numId w:val="6"/>
      </w:numPr>
      <w:contextualSpacing/>
    </w:pPr>
  </w:style>
  <w:style w:type="paragraph" w:styleId="24">
    <w:name w:val="footer"/>
    <w:basedOn w:val="1"/>
    <w:link w:val="138"/>
    <w:unhideWhenUsed/>
    <w:uiPriority w:val="99"/>
    <w:pPr>
      <w:tabs>
        <w:tab w:val="center" w:pos="4680"/>
        <w:tab w:val="right" w:pos="9360"/>
      </w:tabs>
      <w:spacing w:after="0" w:line="240" w:lineRule="auto"/>
    </w:pPr>
  </w:style>
  <w:style w:type="paragraph" w:styleId="25">
    <w:name w:val="header"/>
    <w:basedOn w:val="1"/>
    <w:link w:val="137"/>
    <w:unhideWhenUsed/>
    <w:uiPriority w:val="99"/>
    <w:pPr>
      <w:tabs>
        <w:tab w:val="center" w:pos="4680"/>
        <w:tab w:val="right" w:pos="9360"/>
      </w:tabs>
      <w:spacing w:after="0" w:line="240" w:lineRule="auto"/>
    </w:pPr>
  </w:style>
  <w:style w:type="paragraph" w:styleId="26">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27">
    <w:name w:val="List"/>
    <w:basedOn w:val="1"/>
    <w:unhideWhenUsed/>
    <w:uiPriority w:val="99"/>
    <w:pPr>
      <w:ind w:left="360" w:hanging="360"/>
      <w:contextualSpacing/>
    </w:pPr>
  </w:style>
  <w:style w:type="paragraph" w:styleId="28">
    <w:name w:val="Body Text 2"/>
    <w:basedOn w:val="1"/>
    <w:link w:val="147"/>
    <w:unhideWhenUsed/>
    <w:uiPriority w:val="99"/>
    <w:pPr>
      <w:spacing w:after="120" w:line="480" w:lineRule="auto"/>
    </w:pPr>
  </w:style>
  <w:style w:type="paragraph" w:styleId="29">
    <w:name w:val="List Continue 2"/>
    <w:basedOn w:val="1"/>
    <w:unhideWhenUsed/>
    <w:uiPriority w:val="99"/>
    <w:pPr>
      <w:spacing w:after="120"/>
      <w:ind w:left="720"/>
      <w:contextualSpacing/>
    </w:pPr>
  </w:style>
  <w:style w:type="paragraph" w:styleId="30">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31">
    <w:name w:val="List Continue 3"/>
    <w:basedOn w:val="1"/>
    <w:unhideWhenUsed/>
    <w:uiPriority w:val="99"/>
    <w:pPr>
      <w:spacing w:after="120"/>
      <w:ind w:left="1080"/>
      <w:contextualSpacing/>
    </w:pPr>
  </w:style>
  <w:style w:type="paragraph" w:styleId="32">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4">
    <w:name w:val="Table Grid"/>
    <w:basedOn w:val="33"/>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5">
    <w:name w:val="Light Shading"/>
    <w:basedOn w:val="33"/>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6">
    <w:name w:val="Light Shading Accent 1"/>
    <w:basedOn w:val="33"/>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7">
    <w:name w:val="Light Shading Accent 2"/>
    <w:basedOn w:val="33"/>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38">
    <w:name w:val="Light Shading Accent 3"/>
    <w:basedOn w:val="33"/>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39">
    <w:name w:val="Light Shading Accent 4"/>
    <w:basedOn w:val="33"/>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0">
    <w:name w:val="Light Shading Accent 5"/>
    <w:basedOn w:val="33"/>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1">
    <w:name w:val="Light Shading Accent 6"/>
    <w:basedOn w:val="33"/>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2">
    <w:name w:val="Light List"/>
    <w:basedOn w:val="33"/>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3">
    <w:name w:val="Light List Accent 1"/>
    <w:basedOn w:val="33"/>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4">
    <w:name w:val="Light List Accent 2"/>
    <w:basedOn w:val="33"/>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5">
    <w:name w:val="Light List Accent 3"/>
    <w:basedOn w:val="33"/>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6">
    <w:name w:val="Light List Accent 4"/>
    <w:basedOn w:val="33"/>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7">
    <w:name w:val="Light List Accent 5"/>
    <w:basedOn w:val="33"/>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8">
    <w:name w:val="Light List Accent 6"/>
    <w:basedOn w:val="33"/>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49">
    <w:name w:val="Light Grid"/>
    <w:basedOn w:val="33"/>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0">
    <w:name w:val="Light Grid Accent 1"/>
    <w:basedOn w:val="33"/>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1">
    <w:name w:val="Light Grid Accent 2"/>
    <w:basedOn w:val="33"/>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2">
    <w:name w:val="Light Grid Accent 3"/>
    <w:basedOn w:val="33"/>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3">
    <w:name w:val="Light Grid Accent 4"/>
    <w:basedOn w:val="33"/>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4">
    <w:name w:val="Light Grid Accent 5"/>
    <w:basedOn w:val="33"/>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5">
    <w:name w:val="Light Grid Accent 6"/>
    <w:basedOn w:val="33"/>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6">
    <w:name w:val="Medium Shading 1"/>
    <w:basedOn w:val="33"/>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7">
    <w:name w:val="Medium Shading 1 Accent 1"/>
    <w:basedOn w:val="33"/>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8">
    <w:name w:val="Medium Shading 1 Accent 2"/>
    <w:basedOn w:val="33"/>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59">
    <w:name w:val="Medium Shading 1 Accent 3"/>
    <w:basedOn w:val="33"/>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0">
    <w:name w:val="Medium Shading 1 Accent 4"/>
    <w:basedOn w:val="33"/>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1">
    <w:name w:val="Medium Shading 1 Accent 5"/>
    <w:basedOn w:val="33"/>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2">
    <w:name w:val="Medium Shading 1 Accent 6"/>
    <w:basedOn w:val="33"/>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3">
    <w:name w:val="Medium Shading 2"/>
    <w:basedOn w:val="33"/>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4">
    <w:name w:val="Medium Shading 2 Accent 1"/>
    <w:basedOn w:val="33"/>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5">
    <w:name w:val="Medium Shading 2 Accent 2"/>
    <w:basedOn w:val="33"/>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3"/>
    <w:basedOn w:val="33"/>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4"/>
    <w:basedOn w:val="33"/>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5"/>
    <w:basedOn w:val="33"/>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6"/>
    <w:basedOn w:val="33"/>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List 1"/>
    <w:basedOn w:val="33"/>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1">
    <w:name w:val="Medium List 1 Accent 1"/>
    <w:basedOn w:val="33"/>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2">
    <w:name w:val="Medium List 1 Accent 2"/>
    <w:basedOn w:val="33"/>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3">
    <w:name w:val="Medium List 1 Accent 3"/>
    <w:basedOn w:val="33"/>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4">
    <w:name w:val="Medium List 1 Accent 4"/>
    <w:basedOn w:val="33"/>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5">
    <w:name w:val="Medium List 1 Accent 5"/>
    <w:basedOn w:val="33"/>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6">
    <w:name w:val="Medium List 1 Accent 6"/>
    <w:basedOn w:val="33"/>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7">
    <w:name w:val="Medium List 2"/>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78">
    <w:name w:val="Medium List 2 Accent 1"/>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79">
    <w:name w:val="Medium List 2 Accent 2"/>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3"/>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4"/>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5"/>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6"/>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Grid 1"/>
    <w:basedOn w:val="33"/>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5">
    <w:name w:val="Medium Grid 1 Accent 1"/>
    <w:basedOn w:val="33"/>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6">
    <w:name w:val="Medium Grid 1 Accent 2"/>
    <w:basedOn w:val="33"/>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7">
    <w:name w:val="Medium Grid 1 Accent 3"/>
    <w:basedOn w:val="33"/>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88">
    <w:name w:val="Medium Grid 1 Accent 4"/>
    <w:basedOn w:val="33"/>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89">
    <w:name w:val="Medium Grid 1 Accent 5"/>
    <w:basedOn w:val="33"/>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0">
    <w:name w:val="Medium Grid 1 Accent 6"/>
    <w:basedOn w:val="33"/>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1">
    <w:name w:val="Medium Grid 2"/>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2">
    <w:name w:val="Medium Grid 2 Accent 1"/>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3">
    <w:name w:val="Medium Grid 2 Accent 2"/>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4">
    <w:name w:val="Medium Grid 2 Accent 3"/>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5">
    <w:name w:val="Medium Grid 2 Accent 4"/>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6">
    <w:name w:val="Medium Grid 2 Accent 5"/>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7">
    <w:name w:val="Medium Grid 2 Accent 6"/>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98">
    <w:name w:val="Medium Grid 3"/>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99">
    <w:name w:val="Medium Grid 3 Accent 1"/>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0">
    <w:name w:val="Medium Grid 3 Accent 2"/>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1">
    <w:name w:val="Medium Grid 3 Accent 3"/>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2">
    <w:name w:val="Medium Grid 3 Accent 4"/>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3">
    <w:name w:val="Medium Grid 3 Accent 5"/>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4">
    <w:name w:val="Medium Grid 3 Accent 6"/>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5">
    <w:name w:val="Dark List"/>
    <w:basedOn w:val="33"/>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6">
    <w:name w:val="Dark List Accent 1"/>
    <w:basedOn w:val="33"/>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7">
    <w:name w:val="Dark List Accent 2"/>
    <w:basedOn w:val="33"/>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08">
    <w:name w:val="Dark List Accent 3"/>
    <w:basedOn w:val="33"/>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09">
    <w:name w:val="Dark List Accent 4"/>
    <w:basedOn w:val="33"/>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0">
    <w:name w:val="Dark List Accent 5"/>
    <w:basedOn w:val="33"/>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1">
    <w:name w:val="Dark List Accent 6"/>
    <w:basedOn w:val="33"/>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2">
    <w:name w:val="Colorful Shading"/>
    <w:basedOn w:val="33"/>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3">
    <w:name w:val="Colorful Shading Accent 1"/>
    <w:basedOn w:val="33"/>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4">
    <w:name w:val="Colorful Shading Accent 2"/>
    <w:basedOn w:val="33"/>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3"/>
    <w:basedOn w:val="33"/>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6">
    <w:name w:val="Colorful Shading Accent 4"/>
    <w:basedOn w:val="33"/>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5"/>
    <w:basedOn w:val="33"/>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6"/>
    <w:basedOn w:val="33"/>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List"/>
    <w:basedOn w:val="33"/>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0">
    <w:name w:val="Colorful List Accent 1"/>
    <w:basedOn w:val="33"/>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1">
    <w:name w:val="Colorful List Accent 2"/>
    <w:basedOn w:val="33"/>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2">
    <w:name w:val="Colorful List Accent 3"/>
    <w:basedOn w:val="33"/>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3">
    <w:name w:val="Colorful List Accent 4"/>
    <w:basedOn w:val="33"/>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4">
    <w:name w:val="Colorful List Accent 5"/>
    <w:basedOn w:val="33"/>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5">
    <w:name w:val="Colorful List Accent 6"/>
    <w:basedOn w:val="33"/>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6">
    <w:name w:val="Colorful Grid"/>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7">
    <w:name w:val="Colorful Grid Accent 1"/>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28">
    <w:name w:val="Colorful Grid Accent 2"/>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29">
    <w:name w:val="Colorful Grid Accent 3"/>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0">
    <w:name w:val="Colorful Grid Accent 4"/>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1">
    <w:name w:val="Colorful Grid Accent 5"/>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2">
    <w:name w:val="Colorful Grid Accent 6"/>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134">
    <w:name w:val="Strong"/>
    <w:basedOn w:val="133"/>
    <w:qFormat/>
    <w:uiPriority w:val="22"/>
    <w:rPr>
      <w:b/>
      <w:bCs/>
    </w:rPr>
  </w:style>
  <w:style w:type="character" w:styleId="135">
    <w:name w:val="Emphasis"/>
    <w:basedOn w:val="133"/>
    <w:qFormat/>
    <w:uiPriority w:val="20"/>
    <w:rPr>
      <w:i/>
      <w:iCs/>
    </w:rPr>
  </w:style>
  <w:style w:type="character" w:styleId="136">
    <w:name w:val="HTML Code"/>
    <w:basedOn w:val="133"/>
    <w:semiHidden/>
    <w:unhideWhenUsed/>
    <w:uiPriority w:val="99"/>
    <w:rPr>
      <w:rFonts w:ascii="Courier New" w:hAnsi="Courier New"/>
      <w:sz w:val="20"/>
    </w:rPr>
  </w:style>
  <w:style w:type="character" w:customStyle="1" w:styleId="137">
    <w:name w:val="Header Char"/>
    <w:basedOn w:val="133"/>
    <w:link w:val="25"/>
    <w:uiPriority w:val="99"/>
  </w:style>
  <w:style w:type="character" w:customStyle="1" w:styleId="138">
    <w:name w:val="Footer Char"/>
    <w:basedOn w:val="133"/>
    <w:link w:val="24"/>
    <w:uiPriority w:val="99"/>
  </w:style>
  <w:style w:type="paragraph" w:styleId="139">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0">
    <w:name w:val="Heading 1 Char"/>
    <w:basedOn w:val="133"/>
    <w:link w:val="3"/>
    <w:uiPriority w:val="9"/>
    <w:rPr>
      <w:rFonts w:asciiTheme="majorHAnsi" w:hAnsiTheme="majorHAnsi" w:eastAsiaTheme="majorEastAsia" w:cstheme="majorBidi"/>
      <w:b/>
      <w:bCs/>
      <w:color w:val="376092" w:themeColor="accent1" w:themeShade="BF"/>
      <w:sz w:val="28"/>
      <w:szCs w:val="28"/>
    </w:rPr>
  </w:style>
  <w:style w:type="character" w:customStyle="1" w:styleId="141">
    <w:name w:val="Heading 2 Char"/>
    <w:basedOn w:val="133"/>
    <w:link w:val="4"/>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2">
    <w:name w:val="Heading 3 Char"/>
    <w:basedOn w:val="133"/>
    <w:link w:val="5"/>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33"/>
    <w:link w:val="32"/>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33"/>
    <w:link w:val="26"/>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5">
    <w:name w:val="List Paragraph"/>
    <w:basedOn w:val="1"/>
    <w:qFormat/>
    <w:uiPriority w:val="34"/>
    <w:pPr>
      <w:ind w:left="720"/>
      <w:contextualSpacing/>
    </w:pPr>
  </w:style>
  <w:style w:type="character" w:customStyle="1" w:styleId="146">
    <w:name w:val="Body Text Char"/>
    <w:basedOn w:val="133"/>
    <w:link w:val="19"/>
    <w:uiPriority w:val="99"/>
  </w:style>
  <w:style w:type="character" w:customStyle="1" w:styleId="147">
    <w:name w:val="Body Text 2 Char"/>
    <w:basedOn w:val="133"/>
    <w:link w:val="28"/>
    <w:uiPriority w:val="99"/>
  </w:style>
  <w:style w:type="character" w:customStyle="1" w:styleId="148">
    <w:name w:val="Body Text 3 Char"/>
    <w:basedOn w:val="133"/>
    <w:link w:val="17"/>
    <w:uiPriority w:val="99"/>
    <w:rPr>
      <w:sz w:val="16"/>
      <w:szCs w:val="16"/>
    </w:rPr>
  </w:style>
  <w:style w:type="character" w:customStyle="1" w:styleId="149">
    <w:name w:val="Macro Text Char"/>
    <w:basedOn w:val="133"/>
    <w:link w:val="2"/>
    <w:uiPriority w:val="99"/>
    <w:rPr>
      <w:rFonts w:ascii="Courier" w:hAnsi="Courier"/>
      <w:sz w:val="20"/>
      <w:szCs w:val="20"/>
    </w:rPr>
  </w:style>
  <w:style w:type="paragraph" w:styleId="150">
    <w:name w:val="Quote"/>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33"/>
    <w:link w:val="150"/>
    <w:uiPriority w:val="29"/>
    <w:rPr>
      <w:i/>
      <w:iCs/>
      <w:color w:val="000000" w:themeColor="text1"/>
      <w14:textFill>
        <w14:solidFill>
          <w14:schemeClr w14:val="tx1"/>
        </w14:solidFill>
      </w14:textFill>
    </w:rPr>
  </w:style>
  <w:style w:type="character" w:customStyle="1" w:styleId="152">
    <w:name w:val="Heading 4 Char"/>
    <w:basedOn w:val="133"/>
    <w:link w:val="6"/>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33"/>
    <w:link w:val="7"/>
    <w:semiHidden/>
    <w:uiPriority w:val="9"/>
    <w:rPr>
      <w:rFonts w:asciiTheme="majorHAnsi" w:hAnsiTheme="majorHAnsi" w:eastAsiaTheme="majorEastAsia" w:cstheme="majorBidi"/>
      <w:color w:val="254061" w:themeColor="accent1" w:themeShade="80"/>
    </w:rPr>
  </w:style>
  <w:style w:type="character" w:customStyle="1" w:styleId="154">
    <w:name w:val="Heading 6 Char"/>
    <w:basedOn w:val="133"/>
    <w:link w:val="8"/>
    <w:semiHidden/>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33"/>
    <w:link w:val="9"/>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33"/>
    <w:link w:val="10"/>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33"/>
    <w:link w:val="11"/>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8">
    <w:name w:val="Intense Quote"/>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33"/>
    <w:link w:val="158"/>
    <w:uiPriority w:val="30"/>
    <w:rPr>
      <w:b/>
      <w:bCs/>
      <w:i/>
      <w:iCs/>
      <w:color w:val="4F81BD" w:themeColor="accent1"/>
      <w14:textFill>
        <w14:solidFill>
          <w14:schemeClr w14:val="accent1"/>
        </w14:solidFill>
      </w14:textFill>
    </w:rPr>
  </w:style>
  <w:style w:type="character" w:customStyle="1" w:styleId="160">
    <w:name w:val="Subtle Emphasis"/>
    <w:basedOn w:val="133"/>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
    <w:basedOn w:val="133"/>
    <w:qFormat/>
    <w:uiPriority w:val="21"/>
    <w:rPr>
      <w:b/>
      <w:bCs/>
      <w:i/>
      <w:iCs/>
      <w:color w:val="4F81BD" w:themeColor="accent1"/>
      <w14:textFill>
        <w14:solidFill>
          <w14:schemeClr w14:val="accent1"/>
        </w14:solidFill>
      </w14:textFill>
    </w:rPr>
  </w:style>
  <w:style w:type="character" w:customStyle="1" w:styleId="162">
    <w:name w:val="Subtle Reference"/>
    <w:basedOn w:val="133"/>
    <w:qFormat/>
    <w:uiPriority w:val="31"/>
    <w:rPr>
      <w:smallCaps/>
      <w:color w:val="C0504D" w:themeColor="accent2"/>
      <w:u w:val="single"/>
      <w14:textFill>
        <w14:solidFill>
          <w14:schemeClr w14:val="accent2"/>
        </w14:solidFill>
      </w14:textFill>
    </w:rPr>
  </w:style>
  <w:style w:type="character" w:customStyle="1" w:styleId="163">
    <w:name w:val="Intense Reference"/>
    <w:basedOn w:val="133"/>
    <w:qFormat/>
    <w:uiPriority w:val="32"/>
    <w:rPr>
      <w:b/>
      <w:bCs/>
      <w:smallCaps/>
      <w:color w:val="C0504D" w:themeColor="accent2"/>
      <w:spacing w:val="5"/>
      <w:u w:val="single"/>
      <w14:textFill>
        <w14:solidFill>
          <w14:schemeClr w14:val="accent2"/>
        </w14:solidFill>
      </w14:textFill>
    </w:rPr>
  </w:style>
  <w:style w:type="character" w:customStyle="1" w:styleId="164">
    <w:name w:val="Book Title"/>
    <w:basedOn w:val="133"/>
    <w:qFormat/>
    <w:uiPriority w:val="33"/>
    <w:rPr>
      <w:b/>
      <w:bCs/>
      <w:smallCaps/>
      <w:spacing w:val="5"/>
    </w:rPr>
  </w:style>
  <w:style w:type="paragraph" w:customStyle="1" w:styleId="165">
    <w:name w:val="TOC Heading"/>
    <w:basedOn w:val="3"/>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numbering" Target="numbering.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tyleName="APA" SelectedStyle="/APA.XSL"/>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8</Pages>
  <Words>0</Words>
  <Characters>0</Characters>
  <Lines>0</Lines>
  <Paragraphs>0</Paragraphs>
  <TotalTime>210</TotalTime>
  <ScaleCrop>false</ScaleCrop>
  <LinksUpToDate>false</LinksUpToDate>
  <CharactersWithSpaces>0</CharactersWithSpaces>
  <Application>WPS Office_12.1.23540.23540_F1E327BC-269C-435d-A152-05C5408002CA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2013-12-24T07:15:00Z</dcterms:created>
  <dc:creator>python-docx</dc:creator>
  <dc:description>generated by python-docx</dc:description>
  <cp:lastModifiedBy>邢小佳</cp:lastModifiedBy>
  <dcterms:modified xsi:type="dcterms:W3CDTF">2025-11-29T00:06:28Z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2052-12.1.23540.23540</vt:lpwstr>
  </property>
  <property fmtid="{D5CDD505-2E9C-101B-9397-08002B2CF9AE}" pid="3" name="ICV">
    <vt:lpwstr>0DDDBB4EB94BA9D21A602969BA835159_43</vt:lpwstr>
  </property>
</Properties>
</file>